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8A" w:rsidRDefault="008E598A" w:rsidP="008E598A">
      <w:pPr>
        <w:pBdr>
          <w:top w:val="single" w:sz="4" w:space="1" w:color="auto"/>
          <w:left w:val="single" w:sz="4" w:space="4" w:color="auto"/>
          <w:bottom w:val="single" w:sz="4" w:space="1" w:color="auto"/>
          <w:right w:val="single" w:sz="4" w:space="4" w:color="auto"/>
        </w:pBdr>
        <w:rPr>
          <w:b/>
        </w:rPr>
      </w:pPr>
      <w:r>
        <w:rPr>
          <w:b/>
          <w:noProof/>
        </w:rPr>
        <w:drawing>
          <wp:inline distT="0" distB="0" distL="0" distR="0">
            <wp:extent cx="2377984" cy="7048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 courrier - Logo Puycornet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834" cy="709548"/>
                    </a:xfrm>
                    <a:prstGeom prst="rect">
                      <a:avLst/>
                    </a:prstGeom>
                  </pic:spPr>
                </pic:pic>
              </a:graphicData>
            </a:graphic>
          </wp:inline>
        </w:drawing>
      </w:r>
    </w:p>
    <w:p w:rsidR="00C17536" w:rsidRPr="00C17536" w:rsidRDefault="00C17536" w:rsidP="00C17536">
      <w:pPr>
        <w:pBdr>
          <w:top w:val="single" w:sz="4" w:space="1" w:color="auto"/>
          <w:left w:val="single" w:sz="4" w:space="4" w:color="auto"/>
          <w:bottom w:val="single" w:sz="4" w:space="1" w:color="auto"/>
          <w:right w:val="single" w:sz="4" w:space="4" w:color="auto"/>
        </w:pBdr>
        <w:jc w:val="center"/>
        <w:rPr>
          <w:b/>
        </w:rPr>
      </w:pPr>
      <w:r w:rsidRPr="00C17536">
        <w:rPr>
          <w:b/>
        </w:rPr>
        <w:t xml:space="preserve">LISTE DES DELIBERATIONS DU CONSEIL MUNICIPAL DU </w:t>
      </w:r>
      <w:r w:rsidR="00540B48">
        <w:rPr>
          <w:b/>
        </w:rPr>
        <w:t>28 SEPTEMBRE 2022</w:t>
      </w:r>
    </w:p>
    <w:p w:rsidR="00C17536" w:rsidRDefault="00C17536"/>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 xml:space="preserve">En application de l’article L.2121-25 modifié du CGCT, la liste des délibérations examinées par </w:t>
      </w:r>
      <w:r w:rsidR="00CF67B4">
        <w:rPr>
          <w:rFonts w:ascii="Arial" w:hAnsi="Arial" w:cs="Arial"/>
          <w:color w:val="4D4D4D"/>
          <w:sz w:val="21"/>
          <w:szCs w:val="21"/>
        </w:rPr>
        <w:t>le conseil municipal</w:t>
      </w:r>
      <w:r>
        <w:rPr>
          <w:rFonts w:ascii="Arial" w:hAnsi="Arial" w:cs="Arial"/>
          <w:color w:val="4D4D4D"/>
          <w:sz w:val="21"/>
          <w:szCs w:val="21"/>
        </w:rPr>
        <w:t xml:space="preserve">, doit être affichée à la mairie et publiée sur le site internet de la commune, </w:t>
      </w: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L’ordonnance n° 2021-1310 du 7 octobre 2021 modifie les règles de publicité, d’entrée en vigueur et de conservation des actes des collectivités territoriales.</w:t>
      </w: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 xml:space="preserve">Depuis le 1er juillet 2022, le compte rendu simplifié des séances du Conseil Municipal est supprimé et remplacé par la création d’une liste des délibérations de l’Organe Délibérant qui sera affichée en mairie et publiée sur le site internet </w:t>
      </w:r>
      <w:bookmarkStart w:id="0" w:name="_GoBack"/>
      <w:bookmarkEnd w:id="0"/>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Le compte</w:t>
      </w:r>
      <w:r w:rsidR="00540B48">
        <w:rPr>
          <w:rFonts w:ascii="Arial" w:hAnsi="Arial" w:cs="Arial"/>
          <w:color w:val="4D4D4D"/>
          <w:sz w:val="21"/>
          <w:szCs w:val="21"/>
        </w:rPr>
        <w:t>-</w:t>
      </w:r>
      <w:r>
        <w:rPr>
          <w:rFonts w:ascii="Arial" w:hAnsi="Arial" w:cs="Arial"/>
          <w:color w:val="4D4D4D"/>
          <w:sz w:val="21"/>
          <w:szCs w:val="21"/>
        </w:rPr>
        <w:t xml:space="preserve">rendu est remplacé par le </w:t>
      </w:r>
      <w:r w:rsidR="00664B09">
        <w:rPr>
          <w:rFonts w:ascii="Arial" w:hAnsi="Arial" w:cs="Arial"/>
          <w:color w:val="4D4D4D"/>
          <w:sz w:val="21"/>
          <w:szCs w:val="21"/>
        </w:rPr>
        <w:t>procès-verbal</w:t>
      </w:r>
      <w:r>
        <w:rPr>
          <w:rFonts w:ascii="Arial" w:hAnsi="Arial" w:cs="Arial"/>
          <w:color w:val="4D4D4D"/>
          <w:sz w:val="21"/>
          <w:szCs w:val="21"/>
        </w:rPr>
        <w:t xml:space="preserve"> signé par le Maire et le Secrétaire de séance</w:t>
      </w:r>
      <w:r w:rsidR="00664B09">
        <w:rPr>
          <w:rFonts w:ascii="Arial" w:hAnsi="Arial" w:cs="Arial"/>
          <w:color w:val="4D4D4D"/>
          <w:sz w:val="21"/>
          <w:szCs w:val="21"/>
        </w:rPr>
        <w:t>.</w:t>
      </w:r>
    </w:p>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p>
    <w:tbl>
      <w:tblPr>
        <w:tblStyle w:val="Grilledutableau"/>
        <w:tblW w:w="0" w:type="auto"/>
        <w:tblLook w:val="04A0" w:firstRow="1" w:lastRow="0" w:firstColumn="1" w:lastColumn="0" w:noHBand="0" w:noVBand="1"/>
      </w:tblPr>
      <w:tblGrid>
        <w:gridCol w:w="3020"/>
        <w:gridCol w:w="3021"/>
        <w:gridCol w:w="3021"/>
      </w:tblGrid>
      <w:tr w:rsidR="00C17536" w:rsidTr="00C17536">
        <w:tc>
          <w:tcPr>
            <w:tcW w:w="3020" w:type="dxa"/>
          </w:tcPr>
          <w:p w:rsidR="00C17536" w:rsidRPr="009E4E03" w:rsidRDefault="00C17536" w:rsidP="009E4E03">
            <w:pPr>
              <w:spacing w:after="200"/>
              <w:rPr>
                <w:rFonts w:ascii="Times New Roman" w:eastAsia="MS Mincho" w:hAnsi="Times New Roman" w:cs="Times New Roman"/>
                <w:b/>
                <w:sz w:val="24"/>
                <w:szCs w:val="24"/>
                <w:lang w:eastAsia="fr-FR"/>
              </w:rPr>
            </w:pPr>
            <w:r w:rsidRPr="00C17536">
              <w:rPr>
                <w:rFonts w:ascii="Times New Roman" w:eastAsia="Times New Roman" w:hAnsi="Times New Roman" w:cs="Times New Roman"/>
                <w:b/>
                <w:sz w:val="24"/>
                <w:szCs w:val="24"/>
                <w:lang w:eastAsia="fr-FR"/>
              </w:rPr>
              <w:t>Délibération n° </w:t>
            </w:r>
            <w:r w:rsidRPr="00C17536">
              <w:rPr>
                <w:rFonts w:ascii="Times New Roman" w:eastAsia="MS Mincho" w:hAnsi="Times New Roman" w:cs="Times New Roman"/>
                <w:b/>
                <w:sz w:val="24"/>
                <w:szCs w:val="24"/>
                <w:lang w:eastAsia="fr-FR"/>
              </w:rPr>
              <w:t>2022</w:t>
            </w:r>
            <w:r w:rsidR="009E4E03">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_D001</w:t>
            </w:r>
          </w:p>
        </w:tc>
        <w:tc>
          <w:tcPr>
            <w:tcW w:w="3021" w:type="dxa"/>
          </w:tcPr>
          <w:p w:rsidR="009E4E03" w:rsidRPr="005D27A6" w:rsidRDefault="009E4E03" w:rsidP="00C17536">
            <w:pPr>
              <w:pStyle w:val="NormalWeb"/>
              <w:spacing w:before="0" w:beforeAutospacing="0" w:after="0" w:afterAutospacing="0"/>
              <w:textAlignment w:val="baseline"/>
              <w:rPr>
                <w:rFonts w:eastAsia="MS Mincho"/>
                <w:b/>
                <w:i/>
              </w:rPr>
            </w:pPr>
            <w:r w:rsidRPr="005D27A6">
              <w:rPr>
                <w:rFonts w:eastAsia="MS Mincho"/>
                <w:b/>
                <w:i/>
              </w:rPr>
              <w:t>Décision modificative n°4 – provisions pour dépréciation de l’actif circulant – budget principal</w:t>
            </w:r>
          </w:p>
        </w:tc>
        <w:tc>
          <w:tcPr>
            <w:tcW w:w="3021" w:type="dxa"/>
          </w:tcPr>
          <w:p w:rsidR="00C17536" w:rsidRDefault="00C17536" w:rsidP="00C17536">
            <w:pPr>
              <w:pStyle w:val="NormalWeb"/>
              <w:spacing w:before="0" w:beforeAutospacing="0" w:after="0" w:afterAutospacing="0"/>
              <w:textAlignment w:val="baseline"/>
              <w:rPr>
                <w:rFonts w:ascii="Arial" w:hAnsi="Arial" w:cs="Arial"/>
                <w:color w:val="4D4D4D"/>
                <w:sz w:val="21"/>
                <w:szCs w:val="21"/>
              </w:rPr>
            </w:pPr>
          </w:p>
          <w:p w:rsidR="00C17536" w:rsidRDefault="00C17536" w:rsidP="00C17536">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C17536" w:rsidTr="00C17536">
        <w:tc>
          <w:tcPr>
            <w:tcW w:w="3020" w:type="dxa"/>
          </w:tcPr>
          <w:p w:rsidR="00C17536" w:rsidRPr="00C17536" w:rsidRDefault="00C17536" w:rsidP="009E4E03">
            <w:pPr>
              <w:rPr>
                <w:rFonts w:ascii="Times New Roman" w:eastAsia="MS Mincho" w:hAnsi="Times New Roman" w:cs="Times New Roman"/>
                <w:b/>
                <w:sz w:val="24"/>
                <w:szCs w:val="24"/>
                <w:lang w:eastAsia="fr-FR"/>
              </w:rPr>
            </w:pPr>
            <w:r w:rsidRPr="00A47A0F">
              <w:rPr>
                <w:rFonts w:ascii="Times New Roman" w:eastAsia="Times New Roman" w:hAnsi="Times New Roman" w:cs="Times New Roman"/>
                <w:b/>
                <w:sz w:val="24"/>
                <w:szCs w:val="24"/>
                <w:lang w:eastAsia="fr-FR"/>
              </w:rPr>
              <w:t>Délibération n° </w:t>
            </w:r>
          </w:p>
          <w:p w:rsidR="00C17536" w:rsidRDefault="009E4E03" w:rsidP="009E4E03">
            <w:pPr>
              <w:rPr>
                <w:rFonts w:ascii="Times New Roman" w:eastAsia="MS Mincho" w:hAnsi="Times New Roman" w:cs="Times New Roman"/>
                <w:b/>
                <w:i/>
                <w:sz w:val="24"/>
                <w:szCs w:val="24"/>
                <w:u w:val="single"/>
                <w:lang w:eastAsia="fr-FR"/>
              </w:rPr>
            </w:pP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2</w:t>
            </w:r>
          </w:p>
          <w:p w:rsidR="00C17536" w:rsidRPr="00C17536" w:rsidRDefault="00C17536" w:rsidP="009E4E03">
            <w:pPr>
              <w:rPr>
                <w:rFonts w:ascii="Times New Roman" w:eastAsia="Times New Roman" w:hAnsi="Times New Roman" w:cs="Times New Roman"/>
                <w:b/>
                <w:sz w:val="24"/>
                <w:szCs w:val="24"/>
                <w:lang w:eastAsia="fr-FR"/>
              </w:rPr>
            </w:pPr>
          </w:p>
        </w:tc>
        <w:tc>
          <w:tcPr>
            <w:tcW w:w="3021" w:type="dxa"/>
          </w:tcPr>
          <w:p w:rsidR="00C17536" w:rsidRPr="00540B48" w:rsidRDefault="009E4E03" w:rsidP="009E4E03">
            <w:pPr>
              <w:pStyle w:val="NormalWeb"/>
              <w:spacing w:before="0" w:beforeAutospacing="0" w:after="0" w:afterAutospacing="0"/>
              <w:textAlignment w:val="baseline"/>
              <w:rPr>
                <w:rFonts w:eastAsia="MS Mincho"/>
                <w:b/>
                <w:i/>
              </w:rPr>
            </w:pPr>
            <w:r>
              <w:rPr>
                <w:rFonts w:eastAsia="MS Mincho"/>
                <w:b/>
                <w:i/>
              </w:rPr>
              <w:t>Transfert de la taxe d’aménagement à la communauté de communes Côteaux et Plaines du Pays Lafrançaisain</w:t>
            </w:r>
          </w:p>
        </w:tc>
        <w:tc>
          <w:tcPr>
            <w:tcW w:w="3021" w:type="dxa"/>
          </w:tcPr>
          <w:p w:rsidR="00C17536" w:rsidRDefault="00C17536" w:rsidP="009E4E03">
            <w:pPr>
              <w:pStyle w:val="NormalWeb"/>
              <w:spacing w:before="0" w:beforeAutospacing="0" w:after="0" w:afterAutospacing="0"/>
              <w:textAlignment w:val="baseline"/>
              <w:rPr>
                <w:rFonts w:ascii="Arial" w:hAnsi="Arial" w:cs="Arial"/>
                <w:color w:val="4D4D4D"/>
                <w:sz w:val="21"/>
                <w:szCs w:val="21"/>
              </w:rPr>
            </w:pPr>
          </w:p>
          <w:p w:rsidR="00C17536" w:rsidRDefault="00C17536" w:rsidP="009E4E03">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C17536" w:rsidTr="00C17536">
        <w:tc>
          <w:tcPr>
            <w:tcW w:w="3020" w:type="dxa"/>
          </w:tcPr>
          <w:p w:rsidR="00C17536" w:rsidRDefault="00C17536" w:rsidP="009E4E03">
            <w:pPr>
              <w:rPr>
                <w:rFonts w:ascii="Times New Roman" w:eastAsia="MS Mincho" w:hAnsi="Times New Roman" w:cs="Times New Roman"/>
                <w:b/>
                <w:sz w:val="24"/>
                <w:szCs w:val="24"/>
                <w:lang w:eastAsia="fr-FR"/>
              </w:rPr>
            </w:pPr>
            <w:r>
              <w:rPr>
                <w:rFonts w:ascii="Times New Roman" w:eastAsia="Times New Roman" w:hAnsi="Times New Roman" w:cs="Times New Roman"/>
                <w:b/>
                <w:sz w:val="24"/>
                <w:szCs w:val="24"/>
                <w:lang w:eastAsia="fr-FR"/>
              </w:rPr>
              <w:t>Délibération n° </w:t>
            </w:r>
          </w:p>
          <w:p w:rsidR="00C17536" w:rsidRDefault="009E4E03" w:rsidP="009E4E03">
            <w:pPr>
              <w:rPr>
                <w:rFonts w:ascii="Arial" w:eastAsia="Times New Roman" w:hAnsi="Arial" w:cs="Arial"/>
                <w:b/>
                <w:caps/>
                <w:sz w:val="20"/>
                <w:szCs w:val="20"/>
                <w:lang w:eastAsia="fr-FR"/>
              </w:rPr>
            </w:pP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3</w:t>
            </w:r>
          </w:p>
          <w:p w:rsidR="00C17536" w:rsidRPr="00A47A0F" w:rsidRDefault="00C17536" w:rsidP="00C17536">
            <w:pPr>
              <w:rPr>
                <w:rFonts w:ascii="Times New Roman" w:eastAsia="Times New Roman" w:hAnsi="Times New Roman" w:cs="Times New Roman"/>
                <w:b/>
                <w:sz w:val="24"/>
                <w:szCs w:val="24"/>
                <w:lang w:eastAsia="fr-FR"/>
              </w:rPr>
            </w:pPr>
          </w:p>
        </w:tc>
        <w:tc>
          <w:tcPr>
            <w:tcW w:w="3021" w:type="dxa"/>
          </w:tcPr>
          <w:p w:rsidR="00C17536" w:rsidRPr="00540B48" w:rsidRDefault="009E4E03" w:rsidP="00C17536">
            <w:pPr>
              <w:pStyle w:val="NormalWeb"/>
              <w:spacing w:before="0" w:beforeAutospacing="0" w:after="0" w:afterAutospacing="0"/>
              <w:textAlignment w:val="baseline"/>
              <w:rPr>
                <w:rFonts w:eastAsia="MS Mincho"/>
                <w:b/>
                <w:i/>
              </w:rPr>
            </w:pPr>
            <w:r>
              <w:rPr>
                <w:rFonts w:eastAsia="MS Mincho"/>
                <w:b/>
                <w:i/>
              </w:rPr>
              <w:t>Demande de subvention pour un projet de réalisation d’un city-stade ETAT - DETR</w:t>
            </w:r>
          </w:p>
        </w:tc>
        <w:tc>
          <w:tcPr>
            <w:tcW w:w="3021" w:type="dxa"/>
          </w:tcPr>
          <w:p w:rsidR="00C17536" w:rsidRDefault="00C17536" w:rsidP="00C17536">
            <w:pPr>
              <w:pStyle w:val="NormalWeb"/>
              <w:spacing w:before="0" w:beforeAutospacing="0" w:after="0" w:afterAutospacing="0"/>
              <w:textAlignment w:val="baseline"/>
              <w:rPr>
                <w:rFonts w:ascii="Arial" w:hAnsi="Arial" w:cs="Arial"/>
                <w:color w:val="4D4D4D"/>
                <w:sz w:val="21"/>
                <w:szCs w:val="21"/>
              </w:rPr>
            </w:pPr>
          </w:p>
          <w:p w:rsidR="00C17536" w:rsidRDefault="00C17536" w:rsidP="00C17536">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C17536" w:rsidTr="00C17536">
        <w:tc>
          <w:tcPr>
            <w:tcW w:w="3020" w:type="dxa"/>
          </w:tcPr>
          <w:p w:rsidR="00C17536" w:rsidRDefault="00C17536" w:rsidP="009E4E03">
            <w:pPr>
              <w:rPr>
                <w:rFonts w:ascii="Times New Roman" w:eastAsia="MS Mincho" w:hAnsi="Times New Roman" w:cs="Times New Roman"/>
                <w:b/>
                <w:sz w:val="24"/>
                <w:szCs w:val="24"/>
                <w:lang w:eastAsia="fr-FR"/>
              </w:rPr>
            </w:pPr>
            <w:r w:rsidRPr="00A47A0F">
              <w:rPr>
                <w:rFonts w:ascii="Times New Roman" w:eastAsia="Times New Roman" w:hAnsi="Times New Roman" w:cs="Times New Roman"/>
                <w:b/>
                <w:sz w:val="24"/>
                <w:szCs w:val="24"/>
                <w:lang w:eastAsia="fr-FR"/>
              </w:rPr>
              <w:t>Délibération n° </w:t>
            </w:r>
          </w:p>
          <w:p w:rsidR="00C17536" w:rsidRDefault="009E4E03" w:rsidP="009E4E03">
            <w:pPr>
              <w:rPr>
                <w:rFonts w:ascii="Times New Roman" w:eastAsia="MS Mincho" w:hAnsi="Times New Roman" w:cs="Times New Roman"/>
                <w:b/>
                <w:sz w:val="24"/>
                <w:szCs w:val="24"/>
                <w:lang w:eastAsia="fr-FR"/>
              </w:rPr>
            </w:pP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4</w:t>
            </w:r>
          </w:p>
          <w:p w:rsidR="009E4E03" w:rsidRDefault="009E4E03" w:rsidP="00C17536">
            <w:pPr>
              <w:rPr>
                <w:rFonts w:ascii="Times New Roman" w:eastAsia="Times New Roman" w:hAnsi="Times New Roman" w:cs="Times New Roman"/>
                <w:b/>
                <w:sz w:val="24"/>
                <w:szCs w:val="24"/>
                <w:lang w:eastAsia="fr-FR"/>
              </w:rPr>
            </w:pPr>
          </w:p>
        </w:tc>
        <w:tc>
          <w:tcPr>
            <w:tcW w:w="3021" w:type="dxa"/>
          </w:tcPr>
          <w:p w:rsidR="00C17536" w:rsidRPr="00540B48" w:rsidRDefault="009E4E03" w:rsidP="00C17536">
            <w:pPr>
              <w:pStyle w:val="NormalWeb"/>
              <w:spacing w:before="0" w:beforeAutospacing="0" w:after="0" w:afterAutospacing="0"/>
              <w:textAlignment w:val="baseline"/>
              <w:rPr>
                <w:b/>
                <w:i/>
              </w:rPr>
            </w:pPr>
            <w:r>
              <w:rPr>
                <w:b/>
                <w:i/>
              </w:rPr>
              <w:t>Demande de subvention pour un projet de réalisation d’un city-stade - DEPARTEMENT</w:t>
            </w:r>
          </w:p>
        </w:tc>
        <w:tc>
          <w:tcPr>
            <w:tcW w:w="3021" w:type="dxa"/>
          </w:tcPr>
          <w:p w:rsidR="00C17536" w:rsidRDefault="00C17536" w:rsidP="00C17536">
            <w:pPr>
              <w:pStyle w:val="NormalWeb"/>
              <w:spacing w:before="0" w:beforeAutospacing="0" w:after="0" w:afterAutospacing="0"/>
              <w:textAlignment w:val="baseline"/>
              <w:rPr>
                <w:rFonts w:ascii="Arial" w:hAnsi="Arial" w:cs="Arial"/>
                <w:color w:val="4D4D4D"/>
                <w:sz w:val="21"/>
                <w:szCs w:val="21"/>
              </w:rPr>
            </w:pPr>
          </w:p>
          <w:p w:rsidR="00C17536" w:rsidRDefault="00C17536" w:rsidP="00C17536">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C17536" w:rsidTr="00C17536">
        <w:tc>
          <w:tcPr>
            <w:tcW w:w="3020" w:type="dxa"/>
          </w:tcPr>
          <w:p w:rsidR="00FA7F40" w:rsidRPr="00F96AEC" w:rsidRDefault="00FA7F40" w:rsidP="009E4E03">
            <w:pPr>
              <w:widowControl w:val="0"/>
              <w:suppressAutoHyphens/>
              <w:autoSpaceDN w:val="0"/>
              <w:rPr>
                <w:rFonts w:ascii="Arial" w:hAnsi="Arial" w:cs="Arial"/>
                <w:b/>
                <w:color w:val="303030"/>
                <w:highlight w:val="yellow"/>
              </w:rPr>
            </w:pPr>
            <w:r w:rsidRPr="00A47A0F">
              <w:rPr>
                <w:b/>
                <w:sz w:val="24"/>
                <w:szCs w:val="24"/>
              </w:rPr>
              <w:t>Délibération n° </w:t>
            </w:r>
          </w:p>
          <w:p w:rsidR="00FA7F40" w:rsidRPr="001B7112" w:rsidRDefault="009E4E03" w:rsidP="009E4E03">
            <w:pPr>
              <w:rPr>
                <w:rFonts w:ascii="Arial" w:hAnsi="Arial" w:cs="Arial"/>
                <w:b/>
                <w:caps/>
              </w:rPr>
            </w:pP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5</w:t>
            </w:r>
          </w:p>
          <w:p w:rsidR="00C17536" w:rsidRPr="00A47A0F" w:rsidRDefault="00C17536" w:rsidP="00FA7F40">
            <w:pPr>
              <w:rPr>
                <w:rFonts w:ascii="Times New Roman" w:eastAsia="Times New Roman" w:hAnsi="Times New Roman" w:cs="Times New Roman"/>
                <w:b/>
                <w:sz w:val="24"/>
                <w:szCs w:val="24"/>
                <w:lang w:eastAsia="fr-FR"/>
              </w:rPr>
            </w:pPr>
          </w:p>
        </w:tc>
        <w:tc>
          <w:tcPr>
            <w:tcW w:w="3021" w:type="dxa"/>
          </w:tcPr>
          <w:p w:rsidR="00C17536" w:rsidRPr="00540B48" w:rsidRDefault="009E4E03" w:rsidP="00C17536">
            <w:pPr>
              <w:pStyle w:val="NormalWeb"/>
              <w:spacing w:before="0" w:beforeAutospacing="0" w:after="0" w:afterAutospacing="0"/>
              <w:textAlignment w:val="baseline"/>
              <w:rPr>
                <w:b/>
                <w:i/>
              </w:rPr>
            </w:pPr>
            <w:r>
              <w:rPr>
                <w:b/>
                <w:i/>
              </w:rPr>
              <w:t>Demande de subvention pour un projet de réalisation d’un city-stade – AGENCE NATIONALE DU SPORT</w:t>
            </w:r>
          </w:p>
        </w:tc>
        <w:tc>
          <w:tcPr>
            <w:tcW w:w="3021" w:type="dxa"/>
          </w:tcPr>
          <w:p w:rsidR="00CF67B4" w:rsidRDefault="00CF67B4" w:rsidP="00C17536">
            <w:pPr>
              <w:pStyle w:val="NormalWeb"/>
              <w:spacing w:before="0" w:beforeAutospacing="0" w:after="0" w:afterAutospacing="0"/>
              <w:textAlignment w:val="baseline"/>
              <w:rPr>
                <w:rFonts w:ascii="Arial" w:hAnsi="Arial" w:cs="Arial"/>
                <w:color w:val="4D4D4D"/>
                <w:sz w:val="21"/>
                <w:szCs w:val="21"/>
              </w:rPr>
            </w:pPr>
          </w:p>
          <w:p w:rsidR="00C17536" w:rsidRDefault="00CF67B4" w:rsidP="00C17536">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540B48" w:rsidTr="00C17536">
        <w:tc>
          <w:tcPr>
            <w:tcW w:w="3020" w:type="dxa"/>
          </w:tcPr>
          <w:p w:rsidR="00540B48" w:rsidRPr="00F96AEC" w:rsidRDefault="00540B48" w:rsidP="009E4E03">
            <w:pPr>
              <w:widowControl w:val="0"/>
              <w:suppressAutoHyphens/>
              <w:autoSpaceDN w:val="0"/>
              <w:rPr>
                <w:rFonts w:ascii="Arial" w:hAnsi="Arial" w:cs="Arial"/>
                <w:b/>
                <w:color w:val="303030"/>
                <w:highlight w:val="yellow"/>
              </w:rPr>
            </w:pPr>
            <w:r w:rsidRPr="00A47A0F">
              <w:rPr>
                <w:b/>
                <w:sz w:val="24"/>
                <w:szCs w:val="24"/>
              </w:rPr>
              <w:t>Délibération n° </w:t>
            </w:r>
          </w:p>
          <w:p w:rsidR="00540B48" w:rsidRDefault="009E4E03" w:rsidP="009E4E03">
            <w:pPr>
              <w:widowControl w:val="0"/>
              <w:suppressAutoHyphens/>
              <w:autoSpaceDN w:val="0"/>
              <w:rPr>
                <w:rFonts w:ascii="Times New Roman" w:eastAsia="MS Mincho" w:hAnsi="Times New Roman" w:cs="Times New Roman"/>
                <w:b/>
                <w:sz w:val="24"/>
                <w:szCs w:val="24"/>
                <w:lang w:eastAsia="fr-FR"/>
              </w:rPr>
            </w:pP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6</w:t>
            </w:r>
          </w:p>
          <w:p w:rsidR="009E4E03" w:rsidRPr="00A47A0F" w:rsidRDefault="009E4E03" w:rsidP="009E4E03">
            <w:pPr>
              <w:widowControl w:val="0"/>
              <w:suppressAutoHyphens/>
              <w:autoSpaceDN w:val="0"/>
              <w:rPr>
                <w:b/>
                <w:sz w:val="24"/>
                <w:szCs w:val="24"/>
              </w:rPr>
            </w:pPr>
          </w:p>
        </w:tc>
        <w:tc>
          <w:tcPr>
            <w:tcW w:w="3021" w:type="dxa"/>
          </w:tcPr>
          <w:p w:rsidR="00540B48" w:rsidRPr="00540B48" w:rsidRDefault="009E4E03" w:rsidP="00C17536">
            <w:pPr>
              <w:pStyle w:val="NormalWeb"/>
              <w:spacing w:before="0" w:beforeAutospacing="0" w:after="0" w:afterAutospacing="0"/>
              <w:textAlignment w:val="baseline"/>
              <w:rPr>
                <w:b/>
                <w:i/>
              </w:rPr>
            </w:pPr>
            <w:r>
              <w:rPr>
                <w:b/>
                <w:i/>
              </w:rPr>
              <w:t>Déclassement du logement de fonction pour les instituteurs</w:t>
            </w:r>
          </w:p>
        </w:tc>
        <w:tc>
          <w:tcPr>
            <w:tcW w:w="3021" w:type="dxa"/>
          </w:tcPr>
          <w:p w:rsidR="00540B48" w:rsidRDefault="00540B48" w:rsidP="00C17536">
            <w:pPr>
              <w:pStyle w:val="NormalWeb"/>
              <w:spacing w:before="0" w:beforeAutospacing="0" w:after="0" w:afterAutospacing="0"/>
              <w:textAlignment w:val="baseline"/>
              <w:rPr>
                <w:rFonts w:ascii="Arial" w:hAnsi="Arial" w:cs="Arial"/>
                <w:color w:val="4D4D4D"/>
                <w:sz w:val="21"/>
                <w:szCs w:val="21"/>
              </w:rPr>
            </w:pPr>
            <w:r>
              <w:rPr>
                <w:rFonts w:ascii="Arial" w:hAnsi="Arial" w:cs="Arial"/>
                <w:color w:val="4D4D4D"/>
                <w:sz w:val="21"/>
                <w:szCs w:val="21"/>
              </w:rPr>
              <w:t>Approuvée à l’unanimité</w:t>
            </w:r>
          </w:p>
        </w:tc>
      </w:tr>
      <w:tr w:rsidR="009E4E03" w:rsidTr="00C17536">
        <w:tc>
          <w:tcPr>
            <w:tcW w:w="3020" w:type="dxa"/>
          </w:tcPr>
          <w:p w:rsidR="009E4E03" w:rsidRPr="009E4E03" w:rsidRDefault="009E4E03" w:rsidP="009E4E03">
            <w:pPr>
              <w:widowControl w:val="0"/>
              <w:suppressAutoHyphens/>
              <w:autoSpaceDN w:val="0"/>
              <w:spacing w:after="200"/>
              <w:rPr>
                <w:rFonts w:ascii="Arial" w:hAnsi="Arial" w:cs="Arial"/>
                <w:b/>
                <w:color w:val="303030"/>
                <w:highlight w:val="yellow"/>
              </w:rPr>
            </w:pPr>
            <w:r w:rsidRPr="00A47A0F">
              <w:rPr>
                <w:b/>
                <w:sz w:val="24"/>
                <w:szCs w:val="24"/>
              </w:rPr>
              <w:t>Délibération n° </w:t>
            </w: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7</w:t>
            </w:r>
          </w:p>
        </w:tc>
        <w:tc>
          <w:tcPr>
            <w:tcW w:w="3021" w:type="dxa"/>
          </w:tcPr>
          <w:p w:rsidR="009E4E03" w:rsidRPr="00540B48" w:rsidRDefault="00FD2BCA" w:rsidP="009E4E03">
            <w:pPr>
              <w:pStyle w:val="NormalWeb"/>
              <w:spacing w:before="0" w:beforeAutospacing="0" w:after="0" w:afterAutospacing="0"/>
              <w:textAlignment w:val="baseline"/>
              <w:rPr>
                <w:b/>
                <w:i/>
              </w:rPr>
            </w:pPr>
            <w:r>
              <w:rPr>
                <w:b/>
                <w:i/>
              </w:rPr>
              <w:t>Adoption de la convention entre la commune et la SPA de MONTAUBAN</w:t>
            </w:r>
          </w:p>
        </w:tc>
        <w:tc>
          <w:tcPr>
            <w:tcW w:w="3021" w:type="dxa"/>
          </w:tcPr>
          <w:p w:rsidR="009E4E03" w:rsidRDefault="009E4E03" w:rsidP="009E4E03">
            <w:r w:rsidRPr="001A74A7">
              <w:rPr>
                <w:rFonts w:ascii="Arial" w:hAnsi="Arial" w:cs="Arial"/>
                <w:color w:val="4D4D4D"/>
                <w:sz w:val="21"/>
                <w:szCs w:val="21"/>
              </w:rPr>
              <w:t>Approuvée à l’unanimité</w:t>
            </w:r>
          </w:p>
        </w:tc>
      </w:tr>
      <w:tr w:rsidR="009E4E03" w:rsidTr="00C17536">
        <w:tc>
          <w:tcPr>
            <w:tcW w:w="3020" w:type="dxa"/>
          </w:tcPr>
          <w:p w:rsidR="009E4E03" w:rsidRPr="00A47A0F" w:rsidRDefault="009E4E03" w:rsidP="009E4E03">
            <w:pPr>
              <w:widowControl w:val="0"/>
              <w:suppressAutoHyphens/>
              <w:autoSpaceDN w:val="0"/>
              <w:spacing w:after="200"/>
              <w:rPr>
                <w:b/>
                <w:sz w:val="24"/>
                <w:szCs w:val="24"/>
              </w:rPr>
            </w:pPr>
            <w:r w:rsidRPr="00A47A0F">
              <w:rPr>
                <w:b/>
                <w:sz w:val="24"/>
                <w:szCs w:val="24"/>
              </w:rPr>
              <w:t>Délibération n° </w:t>
            </w: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8</w:t>
            </w:r>
          </w:p>
        </w:tc>
        <w:tc>
          <w:tcPr>
            <w:tcW w:w="3021" w:type="dxa"/>
          </w:tcPr>
          <w:p w:rsidR="009E4E03" w:rsidRPr="00540B48" w:rsidRDefault="00FD2BCA" w:rsidP="009E4E03">
            <w:pPr>
              <w:pStyle w:val="NormalWeb"/>
              <w:spacing w:before="0" w:beforeAutospacing="0" w:after="0" w:afterAutospacing="0"/>
              <w:textAlignment w:val="baseline"/>
              <w:rPr>
                <w:b/>
                <w:i/>
              </w:rPr>
            </w:pPr>
            <w:r>
              <w:rPr>
                <w:b/>
                <w:i/>
              </w:rPr>
              <w:t>Convention de partenariat avec l’UFOLEP 82</w:t>
            </w:r>
          </w:p>
        </w:tc>
        <w:tc>
          <w:tcPr>
            <w:tcW w:w="3021" w:type="dxa"/>
          </w:tcPr>
          <w:p w:rsidR="009E4E03" w:rsidRDefault="009E4E03" w:rsidP="009E4E03">
            <w:r w:rsidRPr="001A74A7">
              <w:rPr>
                <w:rFonts w:ascii="Arial" w:hAnsi="Arial" w:cs="Arial"/>
                <w:color w:val="4D4D4D"/>
                <w:sz w:val="21"/>
                <w:szCs w:val="21"/>
              </w:rPr>
              <w:t>Approuvée à l’unanimité</w:t>
            </w:r>
          </w:p>
        </w:tc>
      </w:tr>
      <w:tr w:rsidR="009E4E03" w:rsidTr="00C17536">
        <w:tc>
          <w:tcPr>
            <w:tcW w:w="3020" w:type="dxa"/>
          </w:tcPr>
          <w:p w:rsidR="009E4E03" w:rsidRPr="00A47A0F" w:rsidRDefault="009E4E03" w:rsidP="00540B48">
            <w:pPr>
              <w:widowControl w:val="0"/>
              <w:suppressAutoHyphens/>
              <w:autoSpaceDN w:val="0"/>
              <w:spacing w:after="200"/>
              <w:rPr>
                <w:b/>
                <w:sz w:val="24"/>
                <w:szCs w:val="24"/>
              </w:rPr>
            </w:pPr>
            <w:r w:rsidRPr="00A47A0F">
              <w:rPr>
                <w:b/>
                <w:sz w:val="24"/>
                <w:szCs w:val="24"/>
              </w:rPr>
              <w:t>Délibération n° </w:t>
            </w:r>
            <w:r w:rsidRPr="00C17536">
              <w:rPr>
                <w:rFonts w:ascii="Times New Roman" w:eastAsia="MS Mincho" w:hAnsi="Times New Roman" w:cs="Times New Roman"/>
                <w:b/>
                <w:sz w:val="24"/>
                <w:szCs w:val="24"/>
                <w:lang w:eastAsia="fr-FR"/>
              </w:rPr>
              <w:t>2022</w:t>
            </w:r>
            <w:r>
              <w:rPr>
                <w:rFonts w:ascii="Times New Roman" w:eastAsia="MS Mincho" w:hAnsi="Times New Roman" w:cs="Times New Roman"/>
                <w:b/>
                <w:sz w:val="24"/>
                <w:szCs w:val="24"/>
                <w:lang w:eastAsia="fr-FR"/>
              </w:rPr>
              <w:t>1207</w:t>
            </w:r>
            <w:r w:rsidRPr="00C17536">
              <w:rPr>
                <w:rFonts w:ascii="Times New Roman" w:eastAsia="MS Mincho" w:hAnsi="Times New Roman" w:cs="Times New Roman"/>
                <w:b/>
                <w:sz w:val="24"/>
                <w:szCs w:val="24"/>
                <w:lang w:eastAsia="fr-FR"/>
              </w:rPr>
              <w:t>_D00</w:t>
            </w:r>
            <w:r>
              <w:rPr>
                <w:rFonts w:ascii="Times New Roman" w:eastAsia="MS Mincho" w:hAnsi="Times New Roman" w:cs="Times New Roman"/>
                <w:b/>
                <w:sz w:val="24"/>
                <w:szCs w:val="24"/>
                <w:lang w:eastAsia="fr-FR"/>
              </w:rPr>
              <w:t>9</w:t>
            </w:r>
          </w:p>
        </w:tc>
        <w:tc>
          <w:tcPr>
            <w:tcW w:w="3021" w:type="dxa"/>
          </w:tcPr>
          <w:p w:rsidR="009E4E03" w:rsidRPr="00540B48" w:rsidRDefault="00FD2BCA" w:rsidP="00C17536">
            <w:pPr>
              <w:pStyle w:val="NormalWeb"/>
              <w:spacing w:before="0" w:beforeAutospacing="0" w:after="0" w:afterAutospacing="0"/>
              <w:textAlignment w:val="baseline"/>
              <w:rPr>
                <w:b/>
                <w:i/>
              </w:rPr>
            </w:pPr>
            <w:r>
              <w:rPr>
                <w:b/>
                <w:i/>
              </w:rPr>
              <w:t>Convention de partenariat avec la Poste – dénomination des voies communales et des habitations</w:t>
            </w:r>
          </w:p>
        </w:tc>
        <w:tc>
          <w:tcPr>
            <w:tcW w:w="3021" w:type="dxa"/>
          </w:tcPr>
          <w:p w:rsidR="009E4E03" w:rsidRDefault="009E4E03" w:rsidP="00C17536">
            <w:pPr>
              <w:pStyle w:val="NormalWeb"/>
              <w:spacing w:before="0" w:beforeAutospacing="0" w:after="0" w:afterAutospacing="0"/>
              <w:textAlignment w:val="baseline"/>
              <w:rPr>
                <w:rFonts w:ascii="Arial" w:hAnsi="Arial" w:cs="Arial"/>
                <w:color w:val="4D4D4D"/>
                <w:sz w:val="21"/>
                <w:szCs w:val="21"/>
              </w:rPr>
            </w:pPr>
          </w:p>
          <w:p w:rsidR="009E4E03" w:rsidRPr="00FD2BCA" w:rsidRDefault="009E4E03" w:rsidP="00FD2BCA">
            <w:pPr>
              <w:pStyle w:val="NormalWeb"/>
              <w:spacing w:before="0" w:beforeAutospacing="0" w:after="0" w:afterAutospacing="0"/>
              <w:jc w:val="center"/>
              <w:textAlignment w:val="baseline"/>
              <w:rPr>
                <w:rFonts w:ascii="Arial" w:hAnsi="Arial" w:cs="Arial"/>
                <w:b/>
                <w:color w:val="4D4D4D"/>
                <w:sz w:val="22"/>
                <w:szCs w:val="22"/>
              </w:rPr>
            </w:pPr>
            <w:r w:rsidRPr="00FD2BCA">
              <w:rPr>
                <w:rFonts w:ascii="Arial" w:hAnsi="Arial" w:cs="Arial"/>
                <w:b/>
                <w:color w:val="4D4D4D"/>
                <w:sz w:val="22"/>
                <w:szCs w:val="22"/>
              </w:rPr>
              <w:t>Refusée</w:t>
            </w:r>
          </w:p>
        </w:tc>
      </w:tr>
    </w:tbl>
    <w:p w:rsidR="00C17536" w:rsidRDefault="00C17536" w:rsidP="00C17536">
      <w:pPr>
        <w:pStyle w:val="NormalWeb"/>
        <w:shd w:val="clear" w:color="auto" w:fill="FFFFFF"/>
        <w:spacing w:before="0" w:beforeAutospacing="0" w:after="0" w:afterAutospacing="0"/>
        <w:textAlignment w:val="baseline"/>
        <w:rPr>
          <w:rFonts w:ascii="Arial" w:hAnsi="Arial" w:cs="Arial"/>
          <w:color w:val="4D4D4D"/>
          <w:sz w:val="21"/>
          <w:szCs w:val="21"/>
        </w:rPr>
      </w:pPr>
    </w:p>
    <w:p w:rsidR="00C17536" w:rsidRDefault="00CF67B4" w:rsidP="00FD2BCA">
      <w:pPr>
        <w:shd w:val="clear" w:color="auto" w:fill="FFFFFF"/>
        <w:spacing w:after="0" w:line="390" w:lineRule="atLeast"/>
        <w:textAlignment w:val="baseline"/>
        <w:outlineLvl w:val="1"/>
      </w:pPr>
      <w:r w:rsidRPr="00CF67B4">
        <w:rPr>
          <w:rFonts w:ascii="Arial" w:eastAsia="Times New Roman" w:hAnsi="Arial" w:cs="Arial"/>
          <w:b/>
          <w:bCs/>
          <w:caps/>
          <w:color w:val="14AC94"/>
          <w:sz w:val="33"/>
          <w:szCs w:val="33"/>
          <w:lang w:eastAsia="fr-FR"/>
        </w:rPr>
        <w:t xml:space="preserve">PROCÈS-VERBAL DU CONSEIL MUNICIPAL DU </w:t>
      </w:r>
      <w:r w:rsidR="009E4E03">
        <w:rPr>
          <w:rFonts w:ascii="Arial" w:eastAsia="Times New Roman" w:hAnsi="Arial" w:cs="Arial"/>
          <w:b/>
          <w:bCs/>
          <w:caps/>
          <w:color w:val="14AC94"/>
          <w:sz w:val="33"/>
          <w:szCs w:val="33"/>
          <w:lang w:eastAsia="fr-FR"/>
        </w:rPr>
        <w:t xml:space="preserve">7 DECEMBRE </w:t>
      </w:r>
      <w:r w:rsidRPr="00CF67B4">
        <w:rPr>
          <w:rFonts w:ascii="Arial" w:eastAsia="Times New Roman" w:hAnsi="Arial" w:cs="Arial"/>
          <w:b/>
          <w:bCs/>
          <w:caps/>
          <w:color w:val="14AC94"/>
          <w:sz w:val="33"/>
          <w:szCs w:val="33"/>
          <w:lang w:eastAsia="fr-FR"/>
        </w:rPr>
        <w:t>2022 : À VENIR</w:t>
      </w:r>
    </w:p>
    <w:sectPr w:rsidR="00C17536" w:rsidSect="00FD2BCA">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1B28"/>
    <w:multiLevelType w:val="hybridMultilevel"/>
    <w:tmpl w:val="FB629AB8"/>
    <w:lvl w:ilvl="0" w:tplc="5588D34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6"/>
    <w:rsid w:val="00351177"/>
    <w:rsid w:val="00540B48"/>
    <w:rsid w:val="005B3C00"/>
    <w:rsid w:val="005D27A6"/>
    <w:rsid w:val="00664B09"/>
    <w:rsid w:val="008E598A"/>
    <w:rsid w:val="009E4E03"/>
    <w:rsid w:val="00BC070F"/>
    <w:rsid w:val="00C17536"/>
    <w:rsid w:val="00C22614"/>
    <w:rsid w:val="00CF67B4"/>
    <w:rsid w:val="00DB2E28"/>
    <w:rsid w:val="00EE4B24"/>
    <w:rsid w:val="00FA7F40"/>
    <w:rsid w:val="00FD2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1C0A"/>
  <w15:chartTrackingRefBased/>
  <w15:docId w15:val="{462FB417-D8D9-4C77-BBB5-5B21F290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7536"/>
    <w:pPr>
      <w:ind w:left="720"/>
      <w:contextualSpacing/>
    </w:pPr>
  </w:style>
  <w:style w:type="paragraph" w:styleId="NormalWeb">
    <w:name w:val="Normal (Web)"/>
    <w:basedOn w:val="Normal"/>
    <w:uiPriority w:val="99"/>
    <w:semiHidden/>
    <w:unhideWhenUsed/>
    <w:rsid w:val="00C1753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80778">
      <w:bodyDiv w:val="1"/>
      <w:marLeft w:val="0"/>
      <w:marRight w:val="0"/>
      <w:marTop w:val="0"/>
      <w:marBottom w:val="0"/>
      <w:divBdr>
        <w:top w:val="none" w:sz="0" w:space="0" w:color="auto"/>
        <w:left w:val="none" w:sz="0" w:space="0" w:color="auto"/>
        <w:bottom w:val="none" w:sz="0" w:space="0" w:color="auto"/>
        <w:right w:val="none" w:sz="0" w:space="0" w:color="auto"/>
      </w:divBdr>
    </w:div>
    <w:div w:id="7747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cp:revision>
  <cp:lastPrinted>2022-07-27T14:09:00Z</cp:lastPrinted>
  <dcterms:created xsi:type="dcterms:W3CDTF">2022-12-12T12:52:00Z</dcterms:created>
  <dcterms:modified xsi:type="dcterms:W3CDTF">2022-12-12T13:14:00Z</dcterms:modified>
</cp:coreProperties>
</file>